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FAD" w14:textId="1BA27FE5" w:rsidR="000540C1" w:rsidRPr="00315040" w:rsidRDefault="000540C1" w:rsidP="00315040">
      <w:pPr>
        <w:rPr>
          <w:b/>
          <w:bCs/>
          <w:sz w:val="28"/>
          <w:szCs w:val="28"/>
        </w:rPr>
      </w:pPr>
      <w:r w:rsidRPr="00315040">
        <w:rPr>
          <w:b/>
          <w:bCs/>
          <w:sz w:val="28"/>
          <w:szCs w:val="28"/>
        </w:rPr>
        <w:t>Outstanding Items from November 10</w:t>
      </w:r>
      <w:r w:rsidRPr="00315040">
        <w:rPr>
          <w:b/>
          <w:bCs/>
          <w:sz w:val="28"/>
          <w:szCs w:val="28"/>
          <w:vertAlign w:val="superscript"/>
        </w:rPr>
        <w:t>th</w:t>
      </w:r>
      <w:r w:rsidRPr="00315040">
        <w:rPr>
          <w:b/>
          <w:bCs/>
          <w:sz w:val="28"/>
          <w:szCs w:val="28"/>
        </w:rPr>
        <w:t xml:space="preserve"> – </w:t>
      </w:r>
      <w:proofErr w:type="spellStart"/>
      <w:r w:rsidRPr="00315040">
        <w:rPr>
          <w:b/>
          <w:bCs/>
          <w:sz w:val="28"/>
          <w:szCs w:val="28"/>
        </w:rPr>
        <w:t>NBAI</w:t>
      </w:r>
      <w:proofErr w:type="spellEnd"/>
      <w:r w:rsidRPr="00315040">
        <w:rPr>
          <w:b/>
          <w:bCs/>
          <w:sz w:val="28"/>
          <w:szCs w:val="28"/>
        </w:rPr>
        <w:t xml:space="preserve"> Session I</w:t>
      </w:r>
    </w:p>
    <w:p w14:paraId="0938BFFF" w14:textId="44113767" w:rsidR="000540C1" w:rsidRDefault="000540C1" w:rsidP="000540C1">
      <w:pPr>
        <w:pStyle w:val="ListParagraph"/>
        <w:rPr>
          <w:rFonts w:eastAsia="Times New Roman"/>
        </w:rPr>
      </w:pPr>
    </w:p>
    <w:p w14:paraId="638741A2" w14:textId="23D2E0AE" w:rsidR="000540C1" w:rsidRPr="006B68EC" w:rsidRDefault="000540C1" w:rsidP="006B68EC">
      <w:pPr>
        <w:rPr>
          <w:rFonts w:eastAsia="Times New Roman"/>
        </w:rPr>
      </w:pPr>
      <w:r w:rsidRPr="006B68EC">
        <w:rPr>
          <w:rFonts w:eastAsia="Times New Roman"/>
          <w:u w:val="single"/>
        </w:rPr>
        <w:t>HR Emergency Contact Form</w:t>
      </w:r>
      <w:r w:rsidRPr="006B68EC">
        <w:rPr>
          <w:rFonts w:eastAsia="Times New Roman"/>
        </w:rPr>
        <w:t xml:space="preserve"> – a sample has been posted on the </w:t>
      </w:r>
      <w:proofErr w:type="spellStart"/>
      <w:r w:rsidRPr="006B68EC">
        <w:rPr>
          <w:rFonts w:eastAsia="Times New Roman"/>
        </w:rPr>
        <w:t>NBAI</w:t>
      </w:r>
      <w:proofErr w:type="spellEnd"/>
      <w:r w:rsidRPr="006B68EC">
        <w:rPr>
          <w:rFonts w:eastAsia="Times New Roman"/>
        </w:rPr>
        <w:t xml:space="preserve"> page on the Parish Finance landing page</w:t>
      </w:r>
    </w:p>
    <w:p w14:paraId="6C0230E0" w14:textId="77777777" w:rsidR="000540C1" w:rsidRDefault="000540C1" w:rsidP="000540C1">
      <w:pPr>
        <w:pStyle w:val="ListParagraph"/>
        <w:rPr>
          <w:rFonts w:eastAsia="Times New Roman"/>
        </w:rPr>
      </w:pPr>
    </w:p>
    <w:p w14:paraId="4A719ABF" w14:textId="6972654B" w:rsidR="000540C1" w:rsidRPr="006B68EC" w:rsidRDefault="000540C1" w:rsidP="006B68EC">
      <w:pPr>
        <w:rPr>
          <w:rFonts w:eastAsia="Times New Roman"/>
        </w:rPr>
      </w:pPr>
      <w:r w:rsidRPr="006B68EC">
        <w:rPr>
          <w:rFonts w:eastAsia="Times New Roman"/>
          <w:u w:val="single"/>
        </w:rPr>
        <w:t>Onboarding Checklist</w:t>
      </w:r>
      <w:r w:rsidRPr="006B68EC">
        <w:rPr>
          <w:rFonts w:eastAsia="Times New Roman"/>
        </w:rPr>
        <w:t xml:space="preserve"> – the Archdiocese is working on a template. Dan Hansen offered to share his, feel free to contact him at St. Mary’s Parish in Hales Corners if you want to see his.</w:t>
      </w:r>
    </w:p>
    <w:p w14:paraId="64A4DD83" w14:textId="77777777" w:rsidR="000540C1" w:rsidRDefault="000540C1" w:rsidP="000540C1">
      <w:pPr>
        <w:pStyle w:val="ListParagraph"/>
        <w:rPr>
          <w:rFonts w:eastAsia="Times New Roman"/>
        </w:rPr>
      </w:pPr>
    </w:p>
    <w:p w14:paraId="57D8DEFF" w14:textId="4E0E77DA" w:rsidR="000540C1" w:rsidRDefault="000540C1" w:rsidP="006B68EC">
      <w:pPr>
        <w:rPr>
          <w:rFonts w:eastAsia="Times New Roman"/>
        </w:rPr>
      </w:pPr>
      <w:r w:rsidRPr="006B68EC">
        <w:rPr>
          <w:rFonts w:eastAsia="Times New Roman"/>
          <w:u w:val="single"/>
        </w:rPr>
        <w:t>Contract Dates</w:t>
      </w:r>
      <w:r w:rsidRPr="006B68EC">
        <w:rPr>
          <w:rFonts w:eastAsia="Times New Roman"/>
        </w:rPr>
        <w:t xml:space="preserve"> </w:t>
      </w:r>
    </w:p>
    <w:p w14:paraId="65F63541" w14:textId="2FF82AED" w:rsidR="006B68EC" w:rsidRDefault="006B68EC" w:rsidP="006B68EC">
      <w:r>
        <w:t>The Parish and School Policy Manual, 4119.2 states:</w:t>
      </w:r>
    </w:p>
    <w:p w14:paraId="2CCB9931" w14:textId="5E9381D0" w:rsidR="006B68EC" w:rsidRDefault="006B68EC" w:rsidP="006B68EC">
      <w:pPr>
        <w:rPr>
          <w:i/>
          <w:iCs/>
        </w:rPr>
      </w:pPr>
      <w:r>
        <w:rPr>
          <w:i/>
          <w:iCs/>
        </w:rPr>
        <w:t xml:space="preserve">While each parish/school is free to set its own dates for contract offers and contract signing, the archdiocese has established the following dates for contract non-renewal.  School </w:t>
      </w:r>
      <w:proofErr w:type="gramStart"/>
      <w:r>
        <w:rPr>
          <w:i/>
          <w:iCs/>
        </w:rPr>
        <w:t>Administrators :</w:t>
      </w:r>
      <w:proofErr w:type="gramEnd"/>
      <w:r>
        <w:rPr>
          <w:i/>
          <w:iCs/>
        </w:rPr>
        <w:t xml:space="preserve"> April 1, and School Teachers: April 15. </w:t>
      </w:r>
    </w:p>
    <w:p w14:paraId="10CE3311" w14:textId="5BE7FFD9" w:rsidR="006B68EC" w:rsidRDefault="006B68EC" w:rsidP="006B68EC">
      <w:r>
        <w:t xml:space="preserve">These dates were put into place to assist the administrator in anticipating needs for future school years. </w:t>
      </w:r>
      <w:r>
        <w:rPr>
          <w:b/>
          <w:bCs/>
        </w:rPr>
        <w:t>I would use these dates as “no later than”.</w:t>
      </w:r>
      <w:r>
        <w:t xml:space="preserve"> </w:t>
      </w:r>
    </w:p>
    <w:p w14:paraId="5189D689" w14:textId="6E4F0843" w:rsidR="006B68EC" w:rsidRDefault="006B68EC" w:rsidP="006B68EC">
      <w:r>
        <w:t>In addition, the administrators may request non-binding letters of intent from contracted staff before non-renewal notification deadlines. Decisions noted on the letter of intent should be supported by signed contracts or a resignation letter by the appropriate date.</w:t>
      </w:r>
    </w:p>
    <w:p w14:paraId="68FCE9C6" w14:textId="49A13F73" w:rsidR="006B68EC" w:rsidRDefault="006B68EC" w:rsidP="006B68EC"/>
    <w:p w14:paraId="4A0BF58B" w14:textId="7638D453" w:rsidR="006B68EC" w:rsidRDefault="006B68EC" w:rsidP="006B68EC">
      <w:pPr>
        <w:rPr>
          <w:u w:val="single"/>
        </w:rPr>
      </w:pPr>
      <w:r w:rsidRPr="006B68EC">
        <w:rPr>
          <w:u w:val="single"/>
        </w:rPr>
        <w:t>Charitable Giving through payroll deductions</w:t>
      </w:r>
    </w:p>
    <w:p w14:paraId="5792F5E8" w14:textId="77777777" w:rsidR="006B68EC" w:rsidRDefault="006B68EC" w:rsidP="006B68EC">
      <w:r>
        <w:t xml:space="preserve">There are several advantages to contributing to charitable organizations through payroll deductions, but by far the most common is convenience.  It is convenient for an employee to set up a payroll deduction and spread the donation over a period of time.  </w:t>
      </w:r>
    </w:p>
    <w:p w14:paraId="3BF09C0C" w14:textId="77777777" w:rsidR="006B68EC" w:rsidRDefault="006B68EC" w:rsidP="006B68EC">
      <w:r>
        <w:t>Note that there is no tax advantage, since these deductions must be made on a post-tax basis.  An employee may receive a tax benefit by including the charitable contribution on his/her tax return, assuming the employee uses itemized deduction instead of the standard deduction.</w:t>
      </w:r>
    </w:p>
    <w:p w14:paraId="189F5F3D" w14:textId="77777777" w:rsidR="006B68EC" w:rsidRDefault="006B68EC" w:rsidP="006B68EC">
      <w:r>
        <w:t xml:space="preserve">Most payroll providers offer the ability for an employer to set up a deduction code, on the basis of either a $ amount or % amount per paycheck.  </w:t>
      </w:r>
    </w:p>
    <w:p w14:paraId="351569B3" w14:textId="77777777" w:rsidR="006B68EC" w:rsidRDefault="006B68EC" w:rsidP="006B68EC">
      <w:r>
        <w:t>Here are some factors an employer should consider when introducing a policy on charitable contributions through payroll deduction:</w:t>
      </w:r>
    </w:p>
    <w:p w14:paraId="1184B6E5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>Which charities will employees be allowed to contribute toward?</w:t>
      </w:r>
    </w:p>
    <w:p w14:paraId="2B6931E1" w14:textId="77777777" w:rsidR="006B68EC" w:rsidRDefault="006B68EC" w:rsidP="006B68EC">
      <w:pPr>
        <w:pStyle w:val="ListParagraph"/>
        <w:numPr>
          <w:ilvl w:val="1"/>
          <w:numId w:val="4"/>
        </w:numPr>
        <w:spacing w:after="160" w:line="256" w:lineRule="auto"/>
        <w:ind w:left="1440"/>
        <w:contextualSpacing/>
      </w:pPr>
      <w:r>
        <w:t>Note: The more charities allowed, the more checks the employer needs to cut to the charitable organizations.</w:t>
      </w:r>
    </w:p>
    <w:p w14:paraId="7DAB5189" w14:textId="77777777" w:rsidR="006B68EC" w:rsidRDefault="006B68EC" w:rsidP="006B68EC">
      <w:pPr>
        <w:pStyle w:val="ListParagraph"/>
        <w:numPr>
          <w:ilvl w:val="1"/>
          <w:numId w:val="4"/>
        </w:numPr>
        <w:spacing w:after="160" w:line="256" w:lineRule="auto"/>
        <w:ind w:left="1440"/>
        <w:contextualSpacing/>
      </w:pPr>
      <w:r>
        <w:t>Note: Payroll provider may have limits to the number of allowable deduction codes utilized.</w:t>
      </w:r>
    </w:p>
    <w:p w14:paraId="3063FBF1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>What documentation will the employee sign to authorize the deduction?</w:t>
      </w:r>
    </w:p>
    <w:p w14:paraId="06C51A1B" w14:textId="77777777" w:rsidR="006B68EC" w:rsidRDefault="006B68EC" w:rsidP="006B68EC">
      <w:pPr>
        <w:pStyle w:val="ListParagraph"/>
        <w:numPr>
          <w:ilvl w:val="1"/>
          <w:numId w:val="4"/>
        </w:numPr>
        <w:spacing w:after="160" w:line="256" w:lineRule="auto"/>
        <w:ind w:left="1440"/>
        <w:contextualSpacing/>
      </w:pPr>
      <w:r>
        <w:t>Does the employee provide authorization for the parish to disclose his/her name and address to the charitable organization?</w:t>
      </w:r>
    </w:p>
    <w:p w14:paraId="52873135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 xml:space="preserve">When will the employer turn over the funds to the charity?  </w:t>
      </w:r>
    </w:p>
    <w:p w14:paraId="2777AF53" w14:textId="77777777" w:rsidR="006B68EC" w:rsidRDefault="006B68EC" w:rsidP="006B68EC">
      <w:pPr>
        <w:pStyle w:val="ListParagraph"/>
        <w:numPr>
          <w:ilvl w:val="1"/>
          <w:numId w:val="4"/>
        </w:numPr>
        <w:spacing w:after="160" w:line="256" w:lineRule="auto"/>
        <w:ind w:left="1440"/>
        <w:contextualSpacing/>
      </w:pPr>
      <w:r>
        <w:t>Examples: After each pay cycle, monthly within xx days, quarterly within xx days, etc.</w:t>
      </w:r>
    </w:p>
    <w:p w14:paraId="358DBA4D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lastRenderedPageBreak/>
        <w:t>What requirement does the charitable organization have on the documentation included with the check?  (And does the employee authorize the release of this information?)</w:t>
      </w:r>
    </w:p>
    <w:p w14:paraId="1930E9D3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>If the employee wants to change the deduction, or stop the deduction, what is the process/documentation for that?</w:t>
      </w:r>
    </w:p>
    <w:p w14:paraId="048712EE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>Will the employer provide any matching funds?</w:t>
      </w:r>
    </w:p>
    <w:p w14:paraId="4CEDEEAE" w14:textId="77777777" w:rsidR="006B68EC" w:rsidRDefault="006B68EC" w:rsidP="006B68EC">
      <w:pPr>
        <w:pStyle w:val="ListParagraph"/>
        <w:numPr>
          <w:ilvl w:val="0"/>
          <w:numId w:val="4"/>
        </w:numPr>
        <w:spacing w:after="160" w:line="256" w:lineRule="auto"/>
        <w:ind w:left="720"/>
        <w:contextualSpacing/>
      </w:pPr>
      <w:r>
        <w:t xml:space="preserve">Will the employer provide any separate tax documentation to the employee at the end of the year to summarize the contributions?  </w:t>
      </w:r>
    </w:p>
    <w:p w14:paraId="5EEA6838" w14:textId="77777777" w:rsidR="006B68EC" w:rsidRDefault="006B68EC" w:rsidP="006B68EC">
      <w:pPr>
        <w:pStyle w:val="ListParagraph"/>
        <w:numPr>
          <w:ilvl w:val="1"/>
          <w:numId w:val="4"/>
        </w:numPr>
        <w:spacing w:after="160" w:line="256" w:lineRule="auto"/>
        <w:ind w:left="1440"/>
        <w:contextualSpacing/>
      </w:pPr>
      <w:r>
        <w:t>IRS allows the W-2 to stand alone as proof of charitable contribution, so this is not required.  However, it may be assumed by the employee that they will receive something.</w:t>
      </w:r>
    </w:p>
    <w:p w14:paraId="4A55CB71" w14:textId="40B20ED2" w:rsidR="004C5150" w:rsidRDefault="00315040">
      <w:r>
        <w:rPr>
          <w:u w:val="single"/>
        </w:rPr>
        <w:t>Gift Acceptance Policy</w:t>
      </w:r>
      <w:r>
        <w:t xml:space="preserve"> – the Archdiocese is in the process of developing a Gift Acceptance Policy for parishes. Parishes are encouraged to reach out to the Development Office for assistance in the meantime.</w:t>
      </w:r>
    </w:p>
    <w:sectPr w:rsidR="004C5150" w:rsidSect="000540C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172"/>
    <w:multiLevelType w:val="hybridMultilevel"/>
    <w:tmpl w:val="B836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03AA"/>
    <w:multiLevelType w:val="hybridMultilevel"/>
    <w:tmpl w:val="6356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4ABD"/>
    <w:multiLevelType w:val="hybridMultilevel"/>
    <w:tmpl w:val="F9B2C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00347E"/>
    <w:multiLevelType w:val="hybridMultilevel"/>
    <w:tmpl w:val="E9F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1"/>
    <w:rsid w:val="000540C1"/>
    <w:rsid w:val="00315040"/>
    <w:rsid w:val="004C5150"/>
    <w:rsid w:val="006B68EC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EB92"/>
  <w15:chartTrackingRefBased/>
  <w15:docId w15:val="{30BD94EA-87DB-42B0-9762-D81F9B8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Esterle</dc:creator>
  <cp:keywords/>
  <dc:description/>
  <cp:lastModifiedBy>Katherine Esterle</cp:lastModifiedBy>
  <cp:revision>1</cp:revision>
  <dcterms:created xsi:type="dcterms:W3CDTF">2021-11-29T21:08:00Z</dcterms:created>
  <dcterms:modified xsi:type="dcterms:W3CDTF">2021-11-29T21:21:00Z</dcterms:modified>
</cp:coreProperties>
</file>